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"/>
          <w:b/>
          <w:bCs/>
        </w:rPr>
        <w:t>Вопросы к дифференцированному зачету</w:t>
        <w:br/>
        <w:t>(комплексному)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center"/>
      </w:pPr>
      <w:r>
        <w:rPr>
          <w:rStyle w:val="CharStyle3"/>
          <w:b/>
          <w:bCs/>
        </w:rPr>
        <w:t>по итогам учебной и производственной практик</w:t>
        <w:br/>
        <w:t>ПМ. 01 «Осуществление профессионального ухода за пациентом»</w:t>
        <w:br/>
        <w:t>Специальность «Лечебное дело»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49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гигиеническую обработку рук до и после манипуляции.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7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шприца после постановки инъекции.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8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использованного перевязочного материала.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78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фонендоскопа.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8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назогастрального зонда.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8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уретрального катетера.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8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шприца Жане.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перчаток.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8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клизменного наконечника.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термометра.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пузыря со льдом, грелки.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дезинфекцию судна.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Придать пациенту положение Фаулера.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Придать пациенту положение Симса.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Придать пациенту положение на животе.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Перевести пациента из положения на спине в положение на боку.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уход за глазами.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умывание лица.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уход за ротовой полостью.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7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уход за носом.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7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уход за ушами.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7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Провести уход за наружными половыми органами и промежностью.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7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Осуществить смену постельного белья продольным способом.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7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Осуществить смену постельного белья поперечным способом.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7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Осуществить смену нательного белья.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7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Осуществить мытье головы.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7" w:val="left"/>
        </w:tabs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Обработать кожу с целью профилактики пролежней.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7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умывание пациента.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7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Провести подачу судна.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обработку столовой посуды.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сбор грязного белья.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смену подгузника.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кормление через гастростому.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380" w:right="0" w:hanging="380"/>
        <w:jc w:val="left"/>
      </w:pPr>
      <w:r>
        <w:rPr>
          <w:rStyle w:val="CharStyle3"/>
        </w:rPr>
        <w:t>Осуществить постановку назогастрального зонда и введение пищи через него.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кормление тяжелобольного из ложки и поильника.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380" w:right="0" w:hanging="380"/>
        <w:jc w:val="left"/>
      </w:pPr>
      <w:r>
        <w:rPr>
          <w:rStyle w:val="CharStyle3"/>
        </w:rPr>
        <w:t>Осуществить забор материала из носа и носоглотки для бактериологического исследования.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Поставить согревающий компресс на область локтевого сгиба.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подачу грелки.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постановку холодного компресса.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1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подачу пузыря со льдом.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12" w:val="left"/>
        </w:tabs>
        <w:bidi w:val="0"/>
        <w:spacing w:before="0" w:after="0" w:line="374" w:lineRule="auto"/>
        <w:ind w:left="380" w:right="0" w:hanging="380"/>
        <w:jc w:val="left"/>
      </w:pPr>
      <w:r>
        <w:rPr>
          <w:rStyle w:val="CharStyle3"/>
        </w:rPr>
        <w:t>Провести термометрию в подмышечной области и регистрацию результата в температурном листе.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12" w:val="left"/>
        </w:tabs>
        <w:bidi w:val="0"/>
        <w:spacing w:before="0" w:after="0" w:line="374" w:lineRule="auto"/>
        <w:ind w:left="380" w:right="0" w:hanging="380"/>
        <w:jc w:val="left"/>
      </w:pPr>
      <w:r>
        <w:rPr>
          <w:rStyle w:val="CharStyle3"/>
        </w:rPr>
        <w:t>Осуществить подсчет частоты дыхательных движений и регистрацию результата в температурном листе.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12" w:val="left"/>
        </w:tabs>
        <w:bidi w:val="0"/>
        <w:spacing w:before="0" w:after="0" w:line="374" w:lineRule="auto"/>
        <w:ind w:left="380" w:right="0" w:hanging="380"/>
        <w:jc w:val="left"/>
      </w:pPr>
      <w:r>
        <w:rPr>
          <w:rStyle w:val="CharStyle3"/>
        </w:rPr>
        <w:t>Определить свойства пульса и регистрацию результата в температурном листе.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12" w:val="left"/>
        </w:tabs>
        <w:bidi w:val="0"/>
        <w:spacing w:before="0" w:after="0" w:line="374" w:lineRule="auto"/>
        <w:ind w:left="380" w:right="0" w:hanging="380"/>
        <w:jc w:val="left"/>
      </w:pPr>
      <w:r>
        <w:rPr>
          <w:rStyle w:val="CharStyle3"/>
        </w:rPr>
        <w:t>Провести измерение артериального давления и регистрацию результата в температурном листе.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1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постановку очистительной клизмы.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1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Осуществить постановку газоотводной трубки.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1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Провести туалет кожи вокруг стомы.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1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Провести постановку внутримышечной инъекции.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1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Продемонстрировать постановку внутривенной инъекции.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Продемонстрировать разведение антибиотика.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02" w:val="left"/>
        </w:tabs>
        <w:bidi w:val="0"/>
        <w:spacing w:before="0" w:after="0" w:line="374" w:lineRule="auto"/>
        <w:ind w:left="0" w:right="0" w:firstLine="0"/>
        <w:jc w:val="left"/>
      </w:pPr>
      <w:r>
        <w:rPr>
          <w:rStyle w:val="CharStyle3"/>
        </w:rPr>
        <w:t>Провести катетеризацию мочевого пузыря.</w:t>
      </w:r>
    </w:p>
    <w:sectPr>
      <w:footnotePr>
        <w:pos w:val="pageBottom"/>
        <w:numFmt w:val="decimal"/>
        <w:numRestart w:val="continuous"/>
      </w:footnotePr>
      <w:pgSz w:w="11900" w:h="16840"/>
      <w:pgMar w:top="1117" w:right="842" w:bottom="1219" w:left="1736" w:header="689" w:footer="791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DNS User</dc:creator>
  <cp:keywords/>
</cp:coreProperties>
</file>